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A2" w:rsidRPr="00AC4E13" w:rsidRDefault="00802EA2" w:rsidP="00802EA2">
      <w:pPr>
        <w:spacing w:line="400" w:lineRule="exact"/>
        <w:jc w:val="center"/>
        <w:rPr>
          <w:rFonts w:ascii="方正小标宋简体" w:eastAsia="方正小标宋简体" w:hAnsi="宋体"/>
          <w:sz w:val="36"/>
          <w:szCs w:val="36"/>
        </w:rPr>
      </w:pPr>
      <w:proofErr w:type="gramStart"/>
      <w:r w:rsidRPr="00AC4E13">
        <w:rPr>
          <w:rFonts w:ascii="方正小标宋简体" w:eastAsia="方正小标宋简体" w:hAnsi="宋体" w:hint="eastAsia"/>
          <w:sz w:val="36"/>
          <w:szCs w:val="36"/>
        </w:rPr>
        <w:t>痿</w:t>
      </w:r>
      <w:proofErr w:type="gramEnd"/>
      <w:r w:rsidRPr="00AC4E13">
        <w:rPr>
          <w:rFonts w:ascii="方正小标宋简体" w:eastAsia="方正小标宋简体" w:hAnsi="宋体" w:hint="eastAsia"/>
          <w:sz w:val="36"/>
          <w:szCs w:val="36"/>
        </w:rPr>
        <w:t>病</w:t>
      </w:r>
      <w:r w:rsidR="00AC4E13" w:rsidRPr="00AC4E13">
        <w:rPr>
          <w:rFonts w:ascii="方正小标宋简体" w:eastAsia="方正小标宋简体" w:hAnsi="宋体" w:hint="eastAsia"/>
          <w:sz w:val="36"/>
          <w:szCs w:val="36"/>
        </w:rPr>
        <w:t>（</w:t>
      </w:r>
      <w:r w:rsidRPr="00AC4E13">
        <w:rPr>
          <w:rFonts w:ascii="方正小标宋简体" w:eastAsia="方正小标宋简体" w:hAnsi="宋体" w:hint="eastAsia"/>
          <w:sz w:val="36"/>
          <w:szCs w:val="36"/>
        </w:rPr>
        <w:t>慢性炎症性脱髓鞘性多发神经根神经病</w:t>
      </w:r>
      <w:r w:rsidR="00AC4E13" w:rsidRPr="00AC4E13">
        <w:rPr>
          <w:rFonts w:ascii="方正小标宋简体" w:eastAsia="方正小标宋简体" w:hAnsi="宋体" w:hint="eastAsia"/>
          <w:sz w:val="36"/>
          <w:szCs w:val="36"/>
        </w:rPr>
        <w:t>）</w:t>
      </w:r>
    </w:p>
    <w:p w:rsidR="00802EA2" w:rsidRPr="00AC4E13" w:rsidRDefault="00802EA2" w:rsidP="00AC4E13">
      <w:pPr>
        <w:spacing w:line="400" w:lineRule="exact"/>
        <w:jc w:val="center"/>
        <w:rPr>
          <w:rFonts w:ascii="方正小标宋简体" w:eastAsia="方正小标宋简体" w:hAnsi="宋体" w:hint="eastAsia"/>
          <w:sz w:val="36"/>
          <w:szCs w:val="36"/>
        </w:rPr>
      </w:pPr>
      <w:r w:rsidRPr="00AC4E13">
        <w:rPr>
          <w:rFonts w:ascii="方正小标宋简体" w:eastAsia="方正小标宋简体" w:hAnsi="宋体" w:hint="eastAsia"/>
          <w:sz w:val="36"/>
          <w:szCs w:val="36"/>
        </w:rPr>
        <w:t>中医诊疗方案（</w:t>
      </w:r>
      <w:r w:rsidRPr="00AC4E13">
        <w:rPr>
          <w:rFonts w:ascii="方正小标宋简体" w:eastAsia="方正小标宋简体" w:hAnsi="宋体"/>
          <w:sz w:val="36"/>
          <w:szCs w:val="36"/>
        </w:rPr>
        <w:t>201</w:t>
      </w:r>
      <w:r w:rsidR="00AC4E13" w:rsidRPr="00AC4E13">
        <w:rPr>
          <w:rFonts w:ascii="方正小标宋简体" w:eastAsia="方正小标宋简体" w:hAnsi="宋体" w:hint="eastAsia"/>
          <w:sz w:val="36"/>
          <w:szCs w:val="36"/>
        </w:rPr>
        <w:t>8</w:t>
      </w:r>
      <w:r w:rsidR="00AC4E13" w:rsidRPr="00AC4E13">
        <w:rPr>
          <w:rFonts w:ascii="方正小标宋简体" w:eastAsia="方正小标宋简体" w:hAnsi="宋体" w:hint="eastAsia"/>
          <w:sz w:val="36"/>
          <w:szCs w:val="36"/>
        </w:rPr>
        <w:t>年</w:t>
      </w:r>
      <w:r w:rsidRPr="00AC4E13">
        <w:rPr>
          <w:rFonts w:ascii="方正小标宋简体" w:eastAsia="方正小标宋简体" w:hAnsi="宋体" w:hint="eastAsia"/>
          <w:sz w:val="36"/>
          <w:szCs w:val="36"/>
        </w:rPr>
        <w:t>版）</w:t>
      </w:r>
    </w:p>
    <w:p w:rsidR="00AC4E13" w:rsidRPr="00AC4E13" w:rsidRDefault="00AC4E13" w:rsidP="00AC4E13">
      <w:pPr>
        <w:spacing w:line="400" w:lineRule="exact"/>
        <w:jc w:val="center"/>
        <w:rPr>
          <w:rFonts w:ascii="方正小标宋简体" w:eastAsia="方正小标宋简体" w:hAnsi="宋体"/>
          <w:sz w:val="36"/>
          <w:szCs w:val="36"/>
        </w:rPr>
      </w:pPr>
    </w:p>
    <w:p w:rsidR="00802EA2" w:rsidRPr="00AC4E13" w:rsidRDefault="00802EA2" w:rsidP="00AC4E13">
      <w:pPr>
        <w:numPr>
          <w:ilvl w:val="0"/>
          <w:numId w:val="1"/>
        </w:numPr>
        <w:spacing w:line="400" w:lineRule="exact"/>
        <w:ind w:firstLineChars="200" w:firstLine="480"/>
        <w:rPr>
          <w:rFonts w:ascii="黑体" w:eastAsia="黑体" w:hAnsi="黑体" w:cs="宋体"/>
          <w:sz w:val="24"/>
        </w:rPr>
      </w:pPr>
      <w:r w:rsidRPr="00AC4E13">
        <w:rPr>
          <w:rFonts w:ascii="黑体" w:eastAsia="黑体" w:hAnsi="黑体" w:cs="宋体" w:hint="eastAsia"/>
          <w:sz w:val="24"/>
        </w:rPr>
        <w:t>诊断</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（一）疾病诊断</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 xml:space="preserve">  1.中医诊断标准</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 xml:space="preserve">  参照《实用中医内科学》（王永炎、严世芸主编，上海科学技术出版社 2009年</w:t>
      </w:r>
      <w:r w:rsidR="00AC4E13" w:rsidRPr="00AC4E13">
        <w:rPr>
          <w:rFonts w:ascii="宋体" w:eastAsia="宋体" w:hAnsi="宋体" w:cs="宋体" w:hint="eastAsia"/>
          <w:sz w:val="24"/>
        </w:rPr>
        <w:t>出版</w:t>
      </w:r>
      <w:r w:rsidRPr="00AC4E13">
        <w:rPr>
          <w:rFonts w:ascii="宋体" w:eastAsia="宋体" w:hAnsi="宋体" w:cs="宋体"/>
          <w:sz w:val="24"/>
        </w:rPr>
        <w:t>）</w:t>
      </w:r>
      <w:r w:rsidRPr="00AC4E13">
        <w:rPr>
          <w:rFonts w:ascii="宋体" w:eastAsia="宋体" w:hAnsi="宋体" w:cs="宋体" w:hint="eastAsia"/>
          <w:sz w:val="24"/>
        </w:rPr>
        <w:t>。</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 xml:space="preserve">  （1）发病特点：</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①具有感受外邪与内伤积损的病因。有外感温热</w:t>
      </w:r>
      <w:proofErr w:type="gramStart"/>
      <w:r w:rsidRPr="00AC4E13">
        <w:rPr>
          <w:rFonts w:ascii="宋体" w:eastAsia="宋体" w:hAnsi="宋体" w:cs="宋体" w:hint="eastAsia"/>
          <w:sz w:val="24"/>
        </w:rPr>
        <w:t>疫</w:t>
      </w:r>
      <w:proofErr w:type="gramEnd"/>
      <w:r w:rsidRPr="00AC4E13">
        <w:rPr>
          <w:rFonts w:ascii="宋体" w:eastAsia="宋体" w:hAnsi="宋体" w:cs="宋体" w:hint="eastAsia"/>
          <w:sz w:val="24"/>
        </w:rPr>
        <w:t>邪或涉水淋雨，居处湿地或接触、误食毒物；有饮食不洁或房</w:t>
      </w:r>
      <w:proofErr w:type="gramStart"/>
      <w:r w:rsidRPr="00AC4E13">
        <w:rPr>
          <w:rFonts w:ascii="宋体" w:eastAsia="宋体" w:hAnsi="宋体" w:cs="宋体" w:hint="eastAsia"/>
          <w:sz w:val="24"/>
        </w:rPr>
        <w:t>劳</w:t>
      </w:r>
      <w:proofErr w:type="gramEnd"/>
      <w:r w:rsidRPr="00AC4E13">
        <w:rPr>
          <w:rFonts w:ascii="宋体" w:eastAsia="宋体" w:hAnsi="宋体" w:cs="宋体" w:hint="eastAsia"/>
          <w:sz w:val="24"/>
        </w:rPr>
        <w:t>、产后体虚或情志失调；有禀赋不足，家族遗传或劳役太过或跌</w:t>
      </w:r>
      <w:proofErr w:type="gramStart"/>
      <w:r w:rsidRPr="00AC4E13">
        <w:rPr>
          <w:rFonts w:ascii="宋体" w:eastAsia="宋体" w:hAnsi="宋体" w:cs="宋体" w:hint="eastAsia"/>
          <w:sz w:val="24"/>
        </w:rPr>
        <w:t>仆</w:t>
      </w:r>
      <w:proofErr w:type="gramEnd"/>
      <w:r w:rsidRPr="00AC4E13">
        <w:rPr>
          <w:rFonts w:ascii="宋体" w:eastAsia="宋体" w:hAnsi="宋体" w:cs="宋体" w:hint="eastAsia"/>
          <w:sz w:val="24"/>
        </w:rPr>
        <w:t>损伤。</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②多以上肢或下肢，双侧或单侧出现筋脉弛缓，</w:t>
      </w:r>
      <w:proofErr w:type="gramStart"/>
      <w:r w:rsidRPr="00AC4E13">
        <w:rPr>
          <w:rFonts w:ascii="宋体" w:eastAsia="宋体" w:hAnsi="宋体" w:cs="宋体" w:hint="eastAsia"/>
          <w:sz w:val="24"/>
        </w:rPr>
        <w:t>痿</w:t>
      </w:r>
      <w:proofErr w:type="gramEnd"/>
      <w:r w:rsidRPr="00AC4E13">
        <w:rPr>
          <w:rFonts w:ascii="宋体" w:eastAsia="宋体" w:hAnsi="宋体" w:cs="宋体" w:hint="eastAsia"/>
          <w:sz w:val="24"/>
        </w:rPr>
        <w:t>软无力甚至瘫痪日久，肌肉萎缩为主症，也可出现面瘫或眼肌麻痹等。</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③男女老幼均可罹患。</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2）临床表现</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肢体</w:t>
      </w:r>
      <w:proofErr w:type="gramStart"/>
      <w:r w:rsidRPr="00AC4E13">
        <w:rPr>
          <w:rFonts w:ascii="宋体" w:eastAsia="宋体" w:hAnsi="宋体" w:cs="宋体" w:hint="eastAsia"/>
          <w:sz w:val="24"/>
        </w:rPr>
        <w:t>痿</w:t>
      </w:r>
      <w:proofErr w:type="gramEnd"/>
      <w:r w:rsidRPr="00AC4E13">
        <w:rPr>
          <w:rFonts w:ascii="宋体" w:eastAsia="宋体" w:hAnsi="宋体" w:cs="宋体" w:hint="eastAsia"/>
          <w:sz w:val="24"/>
        </w:rPr>
        <w:t>弱无力，甚则不能持物或行走。肌肉萎缩，肢体瘦削，有时伴见肌肉瞤动、肢体麻木、痒痛等。可出现面瘫或眼肌麻痹等。</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2.西医诊断标准</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参照中华医学会神经病学分会</w:t>
      </w:r>
      <w:r w:rsidRPr="00AC4E13">
        <w:rPr>
          <w:rFonts w:ascii="宋体" w:eastAsia="宋体" w:hAnsi="宋体" w:cs="宋体"/>
          <w:sz w:val="24"/>
        </w:rPr>
        <w:t>2010年发布的《中国慢性炎性脱髓鞘性多发性神经根神经病诊疗指南》。</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1）症状进展超过8周，慢性进展或缓解复发；</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2）临床表现为不同程度的肢体无力，多数呈对称性，少数为非对称性(如MADSAM)，近端和远端均可累及，四肢腱反射减低或消失，伴有深、浅感觉异常；</w:t>
      </w:r>
    </w:p>
    <w:p w:rsidR="00802EA2" w:rsidRPr="00AC4E13" w:rsidRDefault="00802EA2" w:rsidP="00AC4E13">
      <w:pPr>
        <w:tabs>
          <w:tab w:val="left" w:pos="312"/>
        </w:tabs>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3）脑脊液蛋白-细胞分离；</w:t>
      </w:r>
    </w:p>
    <w:p w:rsidR="00802EA2" w:rsidRPr="00AC4E13" w:rsidRDefault="00802EA2" w:rsidP="00AC4E13">
      <w:pPr>
        <w:tabs>
          <w:tab w:val="left" w:pos="312"/>
        </w:tabs>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4）电生理检查提示周围神经传导速度减慢、传导阻滞或异常波形离散；</w:t>
      </w:r>
    </w:p>
    <w:p w:rsidR="00802EA2" w:rsidRPr="00AC4E13" w:rsidRDefault="00802EA2" w:rsidP="00AC4E13">
      <w:pPr>
        <w:tabs>
          <w:tab w:val="left" w:pos="312"/>
        </w:tabs>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5）除外其他原因引起的周围神经病；</w:t>
      </w:r>
    </w:p>
    <w:p w:rsidR="00802EA2" w:rsidRPr="00AC4E13" w:rsidRDefault="00802EA2" w:rsidP="00AC4E13">
      <w:pPr>
        <w:tabs>
          <w:tab w:val="left" w:pos="312"/>
        </w:tabs>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6）糖皮质激素治疗有效。</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（二）证候诊断</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参照《中医脑病学》（王永炎、张伯礼主编，人民卫生出版社</w:t>
      </w:r>
      <w:r w:rsidRPr="00AC4E13">
        <w:rPr>
          <w:rFonts w:ascii="宋体" w:eastAsia="宋体" w:hAnsi="宋体" w:cs="宋体"/>
          <w:sz w:val="24"/>
        </w:rPr>
        <w:t>2007</w:t>
      </w:r>
      <w:r w:rsidRPr="00AC4E13">
        <w:rPr>
          <w:rFonts w:ascii="宋体" w:eastAsia="宋体" w:hAnsi="宋体" w:cs="宋体" w:hint="eastAsia"/>
          <w:sz w:val="24"/>
        </w:rPr>
        <w:t>年</w:t>
      </w:r>
      <w:r w:rsidR="00AC4E13" w:rsidRPr="00AC4E13">
        <w:rPr>
          <w:rFonts w:ascii="宋体" w:eastAsia="宋体" w:hAnsi="宋体" w:cs="宋体" w:hint="eastAsia"/>
          <w:sz w:val="24"/>
        </w:rPr>
        <w:t>出版</w:t>
      </w:r>
      <w:r w:rsidRPr="00AC4E13">
        <w:rPr>
          <w:rFonts w:ascii="宋体" w:eastAsia="宋体" w:hAnsi="宋体" w:cs="宋体" w:hint="eastAsia"/>
          <w:sz w:val="24"/>
        </w:rPr>
        <w:t>）。 </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1）脾胃亏虚证：四肢麻木无力，甚则肌肉萎缩。手足欠温，神倦倦怠，食少便</w:t>
      </w:r>
      <w:proofErr w:type="gramStart"/>
      <w:r w:rsidRPr="00AC4E13">
        <w:rPr>
          <w:rFonts w:ascii="宋体" w:eastAsia="宋体" w:hAnsi="宋体" w:cs="宋体"/>
          <w:sz w:val="24"/>
        </w:rPr>
        <w:t>溏</w:t>
      </w:r>
      <w:proofErr w:type="gramEnd"/>
      <w:r w:rsidRPr="00AC4E13">
        <w:rPr>
          <w:rFonts w:ascii="宋体" w:eastAsia="宋体" w:hAnsi="宋体" w:cs="宋体"/>
          <w:sz w:val="24"/>
        </w:rPr>
        <w:t xml:space="preserve">，面色少华。舌淡，苔白，脉细弱无力。 </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2）肝肾亏损证：肢端麻木，甚则感觉消失，肢体</w:t>
      </w:r>
      <w:proofErr w:type="gramStart"/>
      <w:r w:rsidRPr="00AC4E13">
        <w:rPr>
          <w:rFonts w:ascii="宋体" w:eastAsia="宋体" w:hAnsi="宋体" w:cs="宋体"/>
          <w:sz w:val="24"/>
        </w:rPr>
        <w:t>痿</w:t>
      </w:r>
      <w:proofErr w:type="gramEnd"/>
      <w:r w:rsidRPr="00AC4E13">
        <w:rPr>
          <w:rFonts w:ascii="宋体" w:eastAsia="宋体" w:hAnsi="宋体" w:cs="宋体"/>
          <w:sz w:val="24"/>
        </w:rPr>
        <w:t>软无力或</w:t>
      </w:r>
      <w:proofErr w:type="gramStart"/>
      <w:r w:rsidRPr="00AC4E13">
        <w:rPr>
          <w:rFonts w:ascii="宋体" w:eastAsia="宋体" w:hAnsi="宋体" w:cs="宋体"/>
          <w:sz w:val="24"/>
        </w:rPr>
        <w:t>拘</w:t>
      </w:r>
      <w:proofErr w:type="gramEnd"/>
      <w:r w:rsidRPr="00AC4E13">
        <w:rPr>
          <w:rFonts w:ascii="宋体" w:eastAsia="宋体" w:hAnsi="宋体" w:cs="宋体"/>
          <w:sz w:val="24"/>
        </w:rPr>
        <w:t>急疼痛，肌肉萎缩，伴有腰膝酸软，头晕耳鸣，盗汗遗精。舌质淡红少苔，脉沉细或细数。</w:t>
      </w:r>
    </w:p>
    <w:p w:rsidR="00802EA2" w:rsidRPr="00AC4E13" w:rsidRDefault="00802EA2" w:rsidP="00AC4E13">
      <w:pPr>
        <w:spacing w:line="400" w:lineRule="exact"/>
        <w:ind w:firstLineChars="200" w:firstLine="480"/>
        <w:rPr>
          <w:rFonts w:ascii="宋体" w:eastAsia="宋体" w:hAnsi="宋体" w:cs="宋体"/>
          <w:sz w:val="28"/>
          <w:szCs w:val="28"/>
        </w:rPr>
      </w:pPr>
      <w:r w:rsidRPr="00AC4E13">
        <w:rPr>
          <w:rFonts w:ascii="宋体" w:eastAsia="宋体" w:hAnsi="宋体" w:cs="宋体" w:hint="eastAsia"/>
          <w:sz w:val="24"/>
        </w:rPr>
        <w:lastRenderedPageBreak/>
        <w:t>（</w:t>
      </w:r>
      <w:r w:rsidRPr="00AC4E13">
        <w:rPr>
          <w:rFonts w:ascii="宋体" w:eastAsia="宋体" w:hAnsi="宋体" w:cs="宋体"/>
          <w:sz w:val="24"/>
        </w:rPr>
        <w:t>3）气虚血</w:t>
      </w:r>
      <w:proofErr w:type="gramStart"/>
      <w:r w:rsidRPr="00AC4E13">
        <w:rPr>
          <w:rFonts w:ascii="宋体" w:eastAsia="宋体" w:hAnsi="宋体" w:cs="宋体"/>
          <w:sz w:val="24"/>
        </w:rPr>
        <w:t>瘀</w:t>
      </w:r>
      <w:proofErr w:type="gramEnd"/>
      <w:r w:rsidRPr="00AC4E13">
        <w:rPr>
          <w:rFonts w:ascii="宋体" w:eastAsia="宋体" w:hAnsi="宋体" w:cs="宋体"/>
          <w:sz w:val="24"/>
        </w:rPr>
        <w:t>证：四肢</w:t>
      </w:r>
      <w:proofErr w:type="gramStart"/>
      <w:r w:rsidRPr="00AC4E13">
        <w:rPr>
          <w:rFonts w:ascii="宋体" w:eastAsia="宋体" w:hAnsi="宋体" w:cs="宋体"/>
          <w:sz w:val="24"/>
        </w:rPr>
        <w:t>痿</w:t>
      </w:r>
      <w:proofErr w:type="gramEnd"/>
      <w:r w:rsidRPr="00AC4E13">
        <w:rPr>
          <w:rFonts w:ascii="宋体" w:eastAsia="宋体" w:hAnsi="宋体" w:cs="宋体"/>
          <w:sz w:val="24"/>
        </w:rPr>
        <w:t>软无力，麻木、疼痛，肌肤甲错，时有拘挛疼痛感。舌质紫暗或有瘀斑瘀点，苔薄白，脉细涩或沉涩。</w:t>
      </w:r>
    </w:p>
    <w:p w:rsidR="00802EA2" w:rsidRPr="00AC4E13" w:rsidRDefault="00802EA2" w:rsidP="00AC4E13">
      <w:pPr>
        <w:spacing w:line="400" w:lineRule="exact"/>
        <w:ind w:firstLineChars="200" w:firstLine="480"/>
        <w:rPr>
          <w:rFonts w:ascii="黑体" w:eastAsia="黑体" w:hAnsi="黑体" w:cs="宋体"/>
          <w:sz w:val="24"/>
        </w:rPr>
      </w:pPr>
      <w:r w:rsidRPr="00AC4E13">
        <w:rPr>
          <w:rFonts w:ascii="黑体" w:eastAsia="黑体" w:hAnsi="黑体" w:cs="宋体" w:hint="eastAsia"/>
          <w:sz w:val="24"/>
        </w:rPr>
        <w:t>二、治疗方法</w:t>
      </w:r>
    </w:p>
    <w:p w:rsidR="00802EA2" w:rsidRPr="00AC4E13" w:rsidRDefault="00802EA2" w:rsidP="00AC4E13">
      <w:pPr>
        <w:pStyle w:val="1"/>
        <w:spacing w:line="400" w:lineRule="exact"/>
        <w:ind w:firstLine="480"/>
        <w:rPr>
          <w:rFonts w:ascii="宋体" w:eastAsia="宋体" w:hAnsi="宋体" w:cs="宋体"/>
          <w:sz w:val="24"/>
          <w:vertAlign w:val="superscript"/>
        </w:rPr>
      </w:pPr>
      <w:r w:rsidRPr="00AC4E13">
        <w:rPr>
          <w:rFonts w:ascii="宋体" w:eastAsia="宋体" w:hAnsi="宋体" w:cs="宋体" w:hint="eastAsia"/>
          <w:sz w:val="24"/>
        </w:rPr>
        <w:t>（一）辨证论治</w:t>
      </w:r>
    </w:p>
    <w:p w:rsidR="00802EA2" w:rsidRPr="00AC4E13" w:rsidRDefault="00802EA2" w:rsidP="00AC4E13">
      <w:pPr>
        <w:pStyle w:val="11"/>
        <w:spacing w:line="400" w:lineRule="exact"/>
        <w:ind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1）脾胃亏虚证</w:t>
      </w:r>
    </w:p>
    <w:p w:rsidR="00802EA2" w:rsidRPr="00AC4E13" w:rsidRDefault="00802EA2" w:rsidP="00AC4E13">
      <w:pPr>
        <w:pStyle w:val="11"/>
        <w:spacing w:line="400" w:lineRule="exact"/>
        <w:ind w:firstLine="480"/>
        <w:rPr>
          <w:rFonts w:ascii="宋体" w:eastAsia="宋体" w:hAnsi="宋体" w:cs="宋体"/>
          <w:sz w:val="24"/>
        </w:rPr>
      </w:pPr>
      <w:r w:rsidRPr="00AC4E13">
        <w:rPr>
          <w:rFonts w:ascii="宋体" w:eastAsia="宋体" w:hAnsi="宋体" w:cs="宋体" w:hint="eastAsia"/>
          <w:sz w:val="24"/>
        </w:rPr>
        <w:t>治法：补脾益气</w:t>
      </w:r>
      <w:r w:rsidR="00AC4E13" w:rsidRPr="00AC4E13">
        <w:rPr>
          <w:rFonts w:ascii="宋体" w:eastAsia="宋体" w:hAnsi="宋体" w:cs="宋体" w:hint="eastAsia"/>
          <w:sz w:val="24"/>
        </w:rPr>
        <w:t>、</w:t>
      </w:r>
      <w:r w:rsidRPr="00AC4E13">
        <w:rPr>
          <w:rFonts w:ascii="宋体" w:eastAsia="宋体" w:hAnsi="宋体" w:cs="宋体" w:hint="eastAsia"/>
          <w:sz w:val="24"/>
        </w:rPr>
        <w:t>健运升清</w:t>
      </w:r>
    </w:p>
    <w:p w:rsidR="00802EA2" w:rsidRPr="00AC4E13" w:rsidRDefault="00802EA2" w:rsidP="00AC4E13">
      <w:pPr>
        <w:pStyle w:val="11"/>
        <w:spacing w:line="400" w:lineRule="exact"/>
        <w:ind w:firstLine="480"/>
        <w:rPr>
          <w:rFonts w:ascii="宋体" w:eastAsia="宋体" w:hAnsi="宋体" w:cs="宋体"/>
          <w:sz w:val="24"/>
        </w:rPr>
      </w:pPr>
      <w:r w:rsidRPr="00AC4E13">
        <w:rPr>
          <w:rFonts w:ascii="宋体" w:eastAsia="宋体" w:hAnsi="宋体" w:cs="宋体" w:hint="eastAsia"/>
          <w:sz w:val="24"/>
        </w:rPr>
        <w:t>推荐方药：补中益气汤加减。</w:t>
      </w:r>
      <w:r w:rsidR="00AC4E13" w:rsidRPr="00AC4E13">
        <w:rPr>
          <w:rFonts w:ascii="宋体" w:eastAsia="宋体" w:hAnsi="宋体" w:cs="宋体" w:hint="eastAsia"/>
          <w:sz w:val="24"/>
        </w:rPr>
        <w:t>药物组成：</w:t>
      </w:r>
      <w:r w:rsidRPr="00AC4E13">
        <w:rPr>
          <w:rFonts w:ascii="宋体" w:eastAsia="宋体" w:hAnsi="宋体" w:cs="宋体" w:hint="eastAsia"/>
          <w:sz w:val="24"/>
        </w:rPr>
        <w:t>黄芪、人参、白术、陈皮、升麻、柴胡、当归、炙甘草等。或具有同类功效的中成药（包括中药注射剂）。若阳虚肢寒，加桂枝、细辛、干姜、豆蔻仁；若肌肉萎缩，加阿胶；若乏力纳呆，加神曲、鸡内金、砂仁。</w:t>
      </w:r>
    </w:p>
    <w:p w:rsidR="00802EA2" w:rsidRPr="00AC4E13" w:rsidRDefault="00802EA2" w:rsidP="00AC4E13">
      <w:pPr>
        <w:pStyle w:val="11"/>
        <w:spacing w:line="400" w:lineRule="exact"/>
        <w:ind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2）肝肾亏损证</w:t>
      </w:r>
    </w:p>
    <w:p w:rsidR="00802EA2" w:rsidRPr="00AC4E13" w:rsidRDefault="00802EA2" w:rsidP="00AC4E13">
      <w:pPr>
        <w:pStyle w:val="11"/>
        <w:spacing w:line="400" w:lineRule="exact"/>
        <w:ind w:firstLine="480"/>
        <w:rPr>
          <w:rFonts w:ascii="宋体" w:eastAsia="宋体" w:hAnsi="宋体" w:cs="宋体"/>
          <w:sz w:val="24"/>
        </w:rPr>
      </w:pPr>
      <w:r w:rsidRPr="00AC4E13">
        <w:rPr>
          <w:rFonts w:ascii="宋体" w:eastAsia="宋体" w:hAnsi="宋体" w:cs="宋体" w:hint="eastAsia"/>
          <w:sz w:val="24"/>
        </w:rPr>
        <w:t>治法：补益肝肾</w:t>
      </w:r>
      <w:r w:rsidR="00AC4E13" w:rsidRPr="00AC4E13">
        <w:rPr>
          <w:rFonts w:ascii="宋体" w:eastAsia="宋体" w:hAnsi="宋体" w:cs="宋体" w:hint="eastAsia"/>
          <w:sz w:val="24"/>
        </w:rPr>
        <w:t>、</w:t>
      </w:r>
      <w:r w:rsidRPr="00AC4E13">
        <w:rPr>
          <w:rFonts w:ascii="宋体" w:eastAsia="宋体" w:hAnsi="宋体" w:cs="宋体" w:hint="eastAsia"/>
          <w:sz w:val="24"/>
        </w:rPr>
        <w:t>滋阴清热</w:t>
      </w:r>
    </w:p>
    <w:p w:rsidR="00802EA2" w:rsidRPr="00AC4E13" w:rsidRDefault="00802EA2" w:rsidP="00AC4E13">
      <w:pPr>
        <w:pStyle w:val="11"/>
        <w:spacing w:line="400" w:lineRule="exact"/>
        <w:ind w:firstLine="480"/>
        <w:rPr>
          <w:rFonts w:ascii="宋体" w:eastAsia="宋体" w:hAnsi="宋体" w:cs="宋体"/>
          <w:sz w:val="24"/>
        </w:rPr>
      </w:pPr>
      <w:r w:rsidRPr="00AC4E13">
        <w:rPr>
          <w:rFonts w:ascii="宋体" w:eastAsia="宋体" w:hAnsi="宋体" w:cs="宋体" w:hint="eastAsia"/>
          <w:sz w:val="24"/>
        </w:rPr>
        <w:t>推荐方药：虎潜丸加减。</w:t>
      </w:r>
      <w:r w:rsidR="00AC4E13" w:rsidRPr="00AC4E13">
        <w:rPr>
          <w:rFonts w:ascii="宋体" w:eastAsia="宋体" w:hAnsi="宋体" w:cs="宋体" w:hint="eastAsia"/>
          <w:sz w:val="24"/>
        </w:rPr>
        <w:t>药物组成：</w:t>
      </w:r>
      <w:r w:rsidRPr="00AC4E13">
        <w:rPr>
          <w:rFonts w:ascii="宋体" w:eastAsia="宋体" w:hAnsi="宋体" w:cs="宋体" w:hint="eastAsia"/>
          <w:sz w:val="24"/>
        </w:rPr>
        <w:t>熟地</w:t>
      </w:r>
      <w:r w:rsidR="00AC4E13" w:rsidRPr="00AC4E13">
        <w:rPr>
          <w:rFonts w:ascii="宋体" w:eastAsia="宋体" w:hAnsi="宋体" w:cs="宋体" w:hint="eastAsia"/>
          <w:sz w:val="24"/>
        </w:rPr>
        <w:t>黄</w:t>
      </w:r>
      <w:r w:rsidRPr="00AC4E13">
        <w:rPr>
          <w:rFonts w:ascii="宋体" w:eastAsia="宋体" w:hAnsi="宋体" w:cs="宋体" w:hint="eastAsia"/>
          <w:sz w:val="24"/>
        </w:rPr>
        <w:t>、龟甲、知母、黄柏、狗骨、白芍、怀牛膝、当归、锁阳、陈皮、干姜等。或具有同类功效的中成药（包括中药注射剂）。若肾精亏虚，肢体</w:t>
      </w:r>
      <w:proofErr w:type="gramStart"/>
      <w:r w:rsidRPr="00AC4E13">
        <w:rPr>
          <w:rFonts w:ascii="宋体" w:eastAsia="宋体" w:hAnsi="宋体" w:cs="宋体" w:hint="eastAsia"/>
          <w:sz w:val="24"/>
        </w:rPr>
        <w:t>痿</w:t>
      </w:r>
      <w:proofErr w:type="gramEnd"/>
      <w:r w:rsidRPr="00AC4E13">
        <w:rPr>
          <w:rFonts w:ascii="宋体" w:eastAsia="宋体" w:hAnsi="宋体" w:cs="宋体" w:hint="eastAsia"/>
          <w:sz w:val="24"/>
        </w:rPr>
        <w:t>废无力，痉挛</w:t>
      </w:r>
      <w:proofErr w:type="gramStart"/>
      <w:r w:rsidRPr="00AC4E13">
        <w:rPr>
          <w:rFonts w:ascii="宋体" w:eastAsia="宋体" w:hAnsi="宋体" w:cs="宋体" w:hint="eastAsia"/>
          <w:sz w:val="24"/>
        </w:rPr>
        <w:t>拘</w:t>
      </w:r>
      <w:proofErr w:type="gramEnd"/>
      <w:r w:rsidRPr="00AC4E13">
        <w:rPr>
          <w:rFonts w:ascii="宋体" w:eastAsia="宋体" w:hAnsi="宋体" w:cs="宋体" w:hint="eastAsia"/>
          <w:sz w:val="24"/>
        </w:rPr>
        <w:t>急，行走不稳，用地黄饮子加减；若二便失禁，加桑</w:t>
      </w:r>
      <w:proofErr w:type="gramStart"/>
      <w:r w:rsidRPr="00AC4E13">
        <w:rPr>
          <w:rFonts w:ascii="宋体" w:eastAsia="宋体" w:hAnsi="宋体" w:cs="宋体" w:hint="eastAsia"/>
          <w:sz w:val="24"/>
        </w:rPr>
        <w:t>螵蛸</w:t>
      </w:r>
      <w:proofErr w:type="gramEnd"/>
      <w:r w:rsidRPr="00AC4E13">
        <w:rPr>
          <w:rFonts w:ascii="宋体" w:eastAsia="宋体" w:hAnsi="宋体" w:cs="宋体" w:hint="eastAsia"/>
          <w:sz w:val="24"/>
        </w:rPr>
        <w:t>、金樱子、覆盆子、益智仁；若面色无华，心悸怔仲，加黄芪、当归、党参；若指端</w:t>
      </w:r>
      <w:proofErr w:type="gramStart"/>
      <w:r w:rsidRPr="00AC4E13">
        <w:rPr>
          <w:rFonts w:ascii="宋体" w:eastAsia="宋体" w:hAnsi="宋体" w:cs="宋体" w:hint="eastAsia"/>
          <w:sz w:val="24"/>
        </w:rPr>
        <w:t>挛</w:t>
      </w:r>
      <w:proofErr w:type="gramEnd"/>
      <w:r w:rsidRPr="00AC4E13">
        <w:rPr>
          <w:rFonts w:ascii="宋体" w:eastAsia="宋体" w:hAnsi="宋体" w:cs="宋体" w:hint="eastAsia"/>
          <w:sz w:val="24"/>
        </w:rPr>
        <w:t>急作痛，加全蝎、蜈蚣、地龙、地鳖虫。</w:t>
      </w:r>
    </w:p>
    <w:p w:rsidR="00802EA2" w:rsidRPr="00AC4E13" w:rsidRDefault="00802EA2" w:rsidP="00AC4E13">
      <w:pPr>
        <w:pStyle w:val="11"/>
        <w:spacing w:line="400" w:lineRule="exact"/>
        <w:ind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3）气虚血</w:t>
      </w:r>
      <w:proofErr w:type="gramStart"/>
      <w:r w:rsidRPr="00AC4E13">
        <w:rPr>
          <w:rFonts w:ascii="宋体" w:eastAsia="宋体" w:hAnsi="宋体" w:cs="宋体"/>
          <w:sz w:val="24"/>
        </w:rPr>
        <w:t>瘀</w:t>
      </w:r>
      <w:proofErr w:type="gramEnd"/>
      <w:r w:rsidRPr="00AC4E13">
        <w:rPr>
          <w:rFonts w:ascii="宋体" w:eastAsia="宋体" w:hAnsi="宋体" w:cs="宋体"/>
          <w:sz w:val="24"/>
        </w:rPr>
        <w:t>证</w:t>
      </w:r>
    </w:p>
    <w:p w:rsidR="00802EA2" w:rsidRPr="00AC4E13" w:rsidRDefault="00802EA2" w:rsidP="00AC4E13">
      <w:pPr>
        <w:pStyle w:val="11"/>
        <w:spacing w:line="400" w:lineRule="exact"/>
        <w:ind w:firstLine="480"/>
        <w:rPr>
          <w:rFonts w:ascii="宋体" w:eastAsia="宋体" w:hAnsi="宋体" w:cs="宋体"/>
          <w:sz w:val="24"/>
        </w:rPr>
      </w:pPr>
      <w:r w:rsidRPr="00AC4E13">
        <w:rPr>
          <w:rFonts w:ascii="宋体" w:eastAsia="宋体" w:hAnsi="宋体" w:cs="宋体" w:hint="eastAsia"/>
          <w:sz w:val="24"/>
        </w:rPr>
        <w:t>治法：益气化</w:t>
      </w:r>
      <w:proofErr w:type="gramStart"/>
      <w:r w:rsidRPr="00AC4E13">
        <w:rPr>
          <w:rFonts w:ascii="宋体" w:eastAsia="宋体" w:hAnsi="宋体" w:cs="宋体" w:hint="eastAsia"/>
          <w:sz w:val="24"/>
        </w:rPr>
        <w:t>瘀</w:t>
      </w:r>
      <w:proofErr w:type="gramEnd"/>
      <w:r w:rsidRPr="00AC4E13">
        <w:rPr>
          <w:rFonts w:ascii="宋体" w:eastAsia="宋体" w:hAnsi="宋体" w:cs="宋体" w:hint="eastAsia"/>
          <w:sz w:val="24"/>
        </w:rPr>
        <w:t>、活血通路</w:t>
      </w:r>
    </w:p>
    <w:p w:rsidR="00802EA2" w:rsidRPr="00AC4E13" w:rsidRDefault="00802EA2" w:rsidP="00AC4E13">
      <w:pPr>
        <w:pStyle w:val="11"/>
        <w:spacing w:line="400" w:lineRule="exact"/>
        <w:ind w:firstLine="480"/>
        <w:rPr>
          <w:rFonts w:ascii="宋体" w:eastAsia="宋体" w:hAnsi="宋体" w:cs="宋体"/>
          <w:sz w:val="24"/>
        </w:rPr>
      </w:pPr>
      <w:r w:rsidRPr="00AC4E13">
        <w:rPr>
          <w:rFonts w:ascii="宋体" w:eastAsia="宋体" w:hAnsi="宋体" w:cs="宋体" w:hint="eastAsia"/>
          <w:sz w:val="24"/>
        </w:rPr>
        <w:t>①推荐方药：补阳还五汤加减。</w:t>
      </w:r>
      <w:r w:rsidR="00AC4E13" w:rsidRPr="00AC4E13">
        <w:rPr>
          <w:rFonts w:ascii="宋体" w:eastAsia="宋体" w:hAnsi="宋体" w:cs="宋体" w:hint="eastAsia"/>
          <w:sz w:val="24"/>
        </w:rPr>
        <w:t>药物组成</w:t>
      </w:r>
      <w:r w:rsidR="00AC4E13" w:rsidRPr="00AC4E13">
        <w:rPr>
          <w:rFonts w:ascii="宋体" w:eastAsia="宋体" w:hAnsi="宋体" w:cs="宋体" w:hint="eastAsia"/>
          <w:sz w:val="24"/>
        </w:rPr>
        <w:t>：</w:t>
      </w:r>
      <w:r w:rsidRPr="00AC4E13">
        <w:rPr>
          <w:rFonts w:ascii="宋体" w:eastAsia="宋体" w:hAnsi="宋体" w:cs="宋体" w:hint="eastAsia"/>
          <w:sz w:val="24"/>
        </w:rPr>
        <w:t>黄芪、赤芍、当归、桃仁、地龙、川芎、狗脊、红花、生甘草等。或具有同类功效的中成药（包括中药注射剂）。若手足无力、肿胀汗出，加茯苓、桂枝；身痛甚者加秦艽、羌活、制乳香、制没药、香附、五灵脂、地龙；若手足麻木明显，</w:t>
      </w:r>
      <w:proofErr w:type="gramStart"/>
      <w:r w:rsidRPr="00AC4E13">
        <w:rPr>
          <w:rFonts w:ascii="宋体" w:eastAsia="宋体" w:hAnsi="宋体" w:cs="宋体" w:hint="eastAsia"/>
          <w:sz w:val="24"/>
        </w:rPr>
        <w:t>上方去</w:t>
      </w:r>
      <w:proofErr w:type="gramEnd"/>
      <w:r w:rsidRPr="00AC4E13">
        <w:rPr>
          <w:rFonts w:ascii="宋体" w:eastAsia="宋体" w:hAnsi="宋体" w:cs="宋体" w:hint="eastAsia"/>
          <w:sz w:val="24"/>
        </w:rPr>
        <w:t>白芍加赤芍、穿山甲、三七粉、木瓜；若血虚血</w:t>
      </w:r>
      <w:proofErr w:type="gramStart"/>
      <w:r w:rsidRPr="00AC4E13">
        <w:rPr>
          <w:rFonts w:ascii="宋体" w:eastAsia="宋体" w:hAnsi="宋体" w:cs="宋体" w:hint="eastAsia"/>
          <w:sz w:val="24"/>
        </w:rPr>
        <w:t>瘀</w:t>
      </w:r>
      <w:proofErr w:type="gramEnd"/>
      <w:r w:rsidRPr="00AC4E13">
        <w:rPr>
          <w:rFonts w:ascii="宋体" w:eastAsia="宋体" w:hAnsi="宋体" w:cs="宋体" w:hint="eastAsia"/>
          <w:sz w:val="24"/>
        </w:rPr>
        <w:t>甚者加丹参、制何首乌；若肌肤甲错，形体消瘦，手足</w:t>
      </w:r>
      <w:proofErr w:type="gramStart"/>
      <w:r w:rsidRPr="00AC4E13">
        <w:rPr>
          <w:rFonts w:ascii="宋体" w:eastAsia="宋体" w:hAnsi="宋体" w:cs="宋体" w:hint="eastAsia"/>
          <w:sz w:val="24"/>
        </w:rPr>
        <w:t>痿</w:t>
      </w:r>
      <w:proofErr w:type="gramEnd"/>
      <w:r w:rsidRPr="00AC4E13">
        <w:rPr>
          <w:rFonts w:ascii="宋体" w:eastAsia="宋体" w:hAnsi="宋体" w:cs="宋体" w:hint="eastAsia"/>
          <w:sz w:val="24"/>
        </w:rPr>
        <w:t>弱，用大黄蛰虫丸。</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②中药泡洗：若肢体</w:t>
      </w:r>
      <w:proofErr w:type="gramStart"/>
      <w:r w:rsidRPr="00AC4E13">
        <w:rPr>
          <w:rFonts w:ascii="宋体" w:eastAsia="宋体" w:hAnsi="宋体" w:cs="宋体" w:hint="eastAsia"/>
          <w:sz w:val="24"/>
        </w:rPr>
        <w:t>顽</w:t>
      </w:r>
      <w:proofErr w:type="gramEnd"/>
      <w:r w:rsidRPr="00AC4E13">
        <w:rPr>
          <w:rFonts w:ascii="宋体" w:eastAsia="宋体" w:hAnsi="宋体" w:cs="宋体" w:hint="eastAsia"/>
          <w:sz w:val="24"/>
        </w:rPr>
        <w:t>麻痹痛</w:t>
      </w:r>
      <w:proofErr w:type="gramStart"/>
      <w:r w:rsidRPr="00AC4E13">
        <w:rPr>
          <w:rFonts w:ascii="宋体" w:eastAsia="宋体" w:hAnsi="宋体" w:cs="宋体" w:hint="eastAsia"/>
          <w:sz w:val="24"/>
        </w:rPr>
        <w:t>拘</w:t>
      </w:r>
      <w:proofErr w:type="gramEnd"/>
      <w:r w:rsidRPr="00AC4E13">
        <w:rPr>
          <w:rFonts w:ascii="宋体" w:eastAsia="宋体" w:hAnsi="宋体" w:cs="宋体" w:hint="eastAsia"/>
          <w:sz w:val="24"/>
        </w:rPr>
        <w:t>急，用草乌、川乌、伸筋草、川芎、桃仁、红花、延胡索，煎汤外洗浸泡。</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（二）其他中医特色疗法</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以下中医医疗技术适用于所有证型。</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1）</w:t>
      </w:r>
      <w:r w:rsidRPr="00AC4E13">
        <w:rPr>
          <w:rFonts w:ascii="宋体" w:eastAsia="宋体" w:hAnsi="宋体" w:cs="宋体" w:hint="eastAsia"/>
          <w:sz w:val="24"/>
        </w:rPr>
        <w:t>针刺疗法：主穴：上肢肩髃、曲池、合谷、阳溪。下肢</w:t>
      </w:r>
      <w:proofErr w:type="gramStart"/>
      <w:r w:rsidRPr="00AC4E13">
        <w:rPr>
          <w:rFonts w:ascii="宋体" w:eastAsia="宋体" w:hAnsi="宋体" w:cs="宋体" w:hint="eastAsia"/>
          <w:sz w:val="24"/>
        </w:rPr>
        <w:t>髀</w:t>
      </w:r>
      <w:proofErr w:type="gramEnd"/>
      <w:r w:rsidRPr="00AC4E13">
        <w:rPr>
          <w:rFonts w:ascii="宋体" w:eastAsia="宋体" w:hAnsi="宋体" w:cs="宋体" w:hint="eastAsia"/>
          <w:sz w:val="24"/>
        </w:rPr>
        <w:t>关、梁丘、足三里、解溪。配穴随证加减，或补或泻，随证治之。每次留针</w:t>
      </w:r>
      <w:r w:rsidRPr="00AC4E13">
        <w:rPr>
          <w:rFonts w:ascii="宋体" w:eastAsia="宋体" w:hAnsi="宋体" w:cs="宋体"/>
          <w:sz w:val="24"/>
        </w:rPr>
        <w:t>20～30</w:t>
      </w:r>
      <w:r w:rsidR="00AC4E13" w:rsidRPr="00AC4E13">
        <w:rPr>
          <w:rFonts w:ascii="宋体" w:eastAsia="宋体" w:hAnsi="宋体" w:cs="宋体" w:hint="eastAsia"/>
          <w:sz w:val="24"/>
        </w:rPr>
        <w:t>m</w:t>
      </w:r>
      <w:r w:rsidR="00AC4E13" w:rsidRPr="00AC4E13">
        <w:rPr>
          <w:rFonts w:ascii="宋体" w:eastAsia="宋体" w:hAnsi="宋体" w:cs="宋体" w:hint="eastAsia"/>
          <w:sz w:val="24"/>
        </w:rPr>
        <w:t>in</w:t>
      </w:r>
      <w:r w:rsidRPr="00AC4E13">
        <w:rPr>
          <w:rFonts w:ascii="宋体" w:eastAsia="宋体" w:hAnsi="宋体" w:cs="宋体"/>
          <w:sz w:val="24"/>
        </w:rPr>
        <w:t xml:space="preserve">，每日1次 </w:t>
      </w:r>
      <w:r w:rsidRPr="00AC4E13">
        <w:rPr>
          <w:rFonts w:ascii="宋体" w:eastAsia="宋体" w:hAnsi="宋体" w:cs="宋体" w:hint="eastAsia"/>
          <w:sz w:val="24"/>
        </w:rPr>
        <w:t>。</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sz w:val="24"/>
        </w:rPr>
        <w:t>2）</w:t>
      </w:r>
      <w:proofErr w:type="gramStart"/>
      <w:r w:rsidRPr="00AC4E13">
        <w:rPr>
          <w:rFonts w:ascii="宋体" w:eastAsia="宋体" w:hAnsi="宋体" w:cs="宋体" w:hint="eastAsia"/>
          <w:sz w:val="24"/>
        </w:rPr>
        <w:t>灸</w:t>
      </w:r>
      <w:proofErr w:type="gramEnd"/>
      <w:r w:rsidRPr="00AC4E13">
        <w:rPr>
          <w:rFonts w:ascii="宋体" w:eastAsia="宋体" w:hAnsi="宋体" w:cs="宋体" w:hint="eastAsia"/>
          <w:sz w:val="24"/>
        </w:rPr>
        <w:t>法治疗：主穴：上肢肩髃、曲池、合谷、阳溪；下肢</w:t>
      </w:r>
      <w:proofErr w:type="gramStart"/>
      <w:r w:rsidRPr="00AC4E13">
        <w:rPr>
          <w:rFonts w:ascii="宋体" w:eastAsia="宋体" w:hAnsi="宋体" w:cs="宋体" w:hint="eastAsia"/>
          <w:sz w:val="24"/>
        </w:rPr>
        <w:t>髀</w:t>
      </w:r>
      <w:proofErr w:type="gramEnd"/>
      <w:r w:rsidRPr="00AC4E13">
        <w:rPr>
          <w:rFonts w:ascii="宋体" w:eastAsia="宋体" w:hAnsi="宋体" w:cs="宋体" w:hint="eastAsia"/>
          <w:sz w:val="24"/>
        </w:rPr>
        <w:t>关、梁丘、足三里、解溪，配穴随证加减。以艾条或艾柱施</w:t>
      </w:r>
      <w:proofErr w:type="gramStart"/>
      <w:r w:rsidRPr="00AC4E13">
        <w:rPr>
          <w:rFonts w:ascii="宋体" w:eastAsia="宋体" w:hAnsi="宋体" w:cs="宋体" w:hint="eastAsia"/>
          <w:sz w:val="24"/>
        </w:rPr>
        <w:t>灸</w:t>
      </w:r>
      <w:proofErr w:type="gramEnd"/>
      <w:r w:rsidRPr="00AC4E13">
        <w:rPr>
          <w:rFonts w:ascii="宋体" w:eastAsia="宋体" w:hAnsi="宋体" w:cs="宋体" w:hint="eastAsia"/>
          <w:sz w:val="24"/>
        </w:rPr>
        <w:t>，每次留</w:t>
      </w:r>
      <w:r w:rsidRPr="00AC4E13">
        <w:rPr>
          <w:rFonts w:ascii="宋体" w:eastAsia="宋体" w:hAnsi="宋体" w:cs="宋体"/>
          <w:sz w:val="24"/>
        </w:rPr>
        <w:t>20～30</w:t>
      </w:r>
      <w:r w:rsidR="00AC4E13" w:rsidRPr="00AC4E13">
        <w:rPr>
          <w:rFonts w:ascii="宋体" w:eastAsia="宋体" w:hAnsi="宋体" w:cs="宋体" w:hint="eastAsia"/>
          <w:sz w:val="24"/>
        </w:rPr>
        <w:t>m</w:t>
      </w:r>
      <w:r w:rsidR="00AC4E13" w:rsidRPr="00AC4E13">
        <w:rPr>
          <w:rFonts w:ascii="宋体" w:eastAsia="宋体" w:hAnsi="宋体" w:cs="宋体" w:hint="eastAsia"/>
          <w:sz w:val="24"/>
        </w:rPr>
        <w:t>in</w:t>
      </w:r>
      <w:r w:rsidRPr="00AC4E13">
        <w:rPr>
          <w:rFonts w:ascii="宋体" w:eastAsia="宋体" w:hAnsi="宋体" w:cs="宋体"/>
          <w:sz w:val="24"/>
        </w:rPr>
        <w:t>，每日1</w:t>
      </w:r>
      <w:r w:rsidRPr="00AC4E13">
        <w:rPr>
          <w:rFonts w:ascii="宋体" w:eastAsia="宋体" w:hAnsi="宋体" w:cs="宋体"/>
          <w:sz w:val="24"/>
        </w:rPr>
        <w:lastRenderedPageBreak/>
        <w:t xml:space="preserve">次 </w:t>
      </w:r>
      <w:r w:rsidRPr="00AC4E13">
        <w:rPr>
          <w:rFonts w:ascii="宋体" w:eastAsia="宋体" w:hAnsi="宋体" w:cs="宋体" w:hint="eastAsia"/>
          <w:sz w:val="24"/>
        </w:rPr>
        <w:t>。</w:t>
      </w:r>
    </w:p>
    <w:p w:rsidR="00802EA2" w:rsidRPr="00AC4E13" w:rsidRDefault="00AC4E13" w:rsidP="00AC4E13">
      <w:pPr>
        <w:numPr>
          <w:ilvl w:val="255"/>
          <w:numId w:val="0"/>
        </w:numPr>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Pr="00AC4E13">
        <w:rPr>
          <w:rFonts w:ascii="宋体" w:eastAsia="宋体" w:hAnsi="宋体" w:cs="宋体" w:hint="eastAsia"/>
          <w:sz w:val="24"/>
        </w:rPr>
        <w:t>3</w:t>
      </w:r>
      <w:r w:rsidRPr="00AC4E13">
        <w:rPr>
          <w:rFonts w:ascii="宋体" w:eastAsia="宋体" w:hAnsi="宋体" w:cs="宋体" w:hint="eastAsia"/>
          <w:sz w:val="24"/>
        </w:rPr>
        <w:t>）</w:t>
      </w:r>
      <w:r w:rsidR="00802EA2" w:rsidRPr="00AC4E13">
        <w:rPr>
          <w:rFonts w:ascii="宋体" w:eastAsia="宋体" w:hAnsi="宋体" w:cs="宋体" w:hint="eastAsia"/>
          <w:sz w:val="24"/>
        </w:rPr>
        <w:t>推拿疗法：上肢：拿肩井筋，揉捏臂臑、手三里、合谷部肌筋，点肩髃、曲池等穴，搓揉臂肌来回数遍。下肢：</w:t>
      </w:r>
      <w:proofErr w:type="gramStart"/>
      <w:r w:rsidR="00802EA2" w:rsidRPr="00AC4E13">
        <w:rPr>
          <w:rFonts w:ascii="宋体" w:eastAsia="宋体" w:hAnsi="宋体" w:cs="宋体" w:hint="eastAsia"/>
          <w:sz w:val="24"/>
        </w:rPr>
        <w:t>拿阴廉</w:t>
      </w:r>
      <w:proofErr w:type="gramEnd"/>
      <w:r w:rsidR="00802EA2" w:rsidRPr="00AC4E13">
        <w:rPr>
          <w:rFonts w:ascii="宋体" w:eastAsia="宋体" w:hAnsi="宋体" w:cs="宋体" w:hint="eastAsia"/>
          <w:sz w:val="24"/>
        </w:rPr>
        <w:t>、承山、昆仑筋，揉捏伏兔、承扶、殷门部肌筋，</w:t>
      </w:r>
      <w:proofErr w:type="gramStart"/>
      <w:r w:rsidR="00802EA2" w:rsidRPr="00AC4E13">
        <w:rPr>
          <w:rFonts w:ascii="宋体" w:eastAsia="宋体" w:hAnsi="宋体" w:cs="宋体" w:hint="eastAsia"/>
          <w:sz w:val="24"/>
        </w:rPr>
        <w:t>点腰阳</w:t>
      </w:r>
      <w:proofErr w:type="gramEnd"/>
      <w:r w:rsidR="00802EA2" w:rsidRPr="00AC4E13">
        <w:rPr>
          <w:rFonts w:ascii="宋体" w:eastAsia="宋体" w:hAnsi="宋体" w:cs="宋体" w:hint="eastAsia"/>
          <w:sz w:val="24"/>
        </w:rPr>
        <w:t>关、环跳、足三里、委中、犊鼻、解溪、内庭等穴，</w:t>
      </w:r>
      <w:proofErr w:type="gramStart"/>
      <w:r w:rsidR="00802EA2" w:rsidRPr="00AC4E13">
        <w:rPr>
          <w:rFonts w:ascii="宋体" w:eastAsia="宋体" w:hAnsi="宋体" w:cs="宋体" w:hint="eastAsia"/>
          <w:sz w:val="24"/>
        </w:rPr>
        <w:t>搓揉股肌</w:t>
      </w:r>
      <w:proofErr w:type="gramEnd"/>
      <w:r w:rsidR="00802EA2" w:rsidRPr="00AC4E13">
        <w:rPr>
          <w:rFonts w:ascii="宋体" w:eastAsia="宋体" w:hAnsi="宋体" w:cs="宋体" w:hint="eastAsia"/>
          <w:sz w:val="24"/>
        </w:rPr>
        <w:t>来回数遍。</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w:t>
      </w:r>
      <w:r w:rsidR="00AC4E13" w:rsidRPr="00AC4E13">
        <w:rPr>
          <w:rFonts w:ascii="宋体" w:eastAsia="宋体" w:hAnsi="宋体" w:cs="宋体" w:hint="eastAsia"/>
          <w:sz w:val="24"/>
        </w:rPr>
        <w:t>4</w:t>
      </w:r>
      <w:r w:rsidRPr="00AC4E13">
        <w:rPr>
          <w:rFonts w:ascii="宋体" w:eastAsia="宋体" w:hAnsi="宋体" w:cs="宋体" w:hint="eastAsia"/>
          <w:sz w:val="24"/>
        </w:rPr>
        <w:t>）康复疗法：病情稳定后，早期进行正规的神经功能康复锻炼，以预防废用性肌萎缩和关节挛缩。</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（三）西药治疗</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参考中华医学会</w:t>
      </w:r>
      <w:r w:rsidRPr="00AC4E13">
        <w:rPr>
          <w:rFonts w:ascii="宋体" w:eastAsia="宋体" w:hAnsi="宋体" w:cs="宋体"/>
          <w:sz w:val="24"/>
        </w:rPr>
        <w:t>2010年发布的《中国慢性炎性脱髓鞘性多发性神经根神经病诊疗指南》首选糖皮质激素治疗，包括大剂量甲基泼尼松冲击、静脉注射地塞米松或口服醋酸泼尼松片等；免疫球蛋白静脉滴注；血浆置换；其他免疫抑制剂；神经营养和对症治疗等。</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（四）护理调摄要点</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1.饮食调理：饮食宜富有营养而易于消化；宜少食多餐，忌过食辛辣、肥甘厚腻食品。戒烟酒，限制茶、咖啡等。</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 xml:space="preserve">2.情志调理:重视情志护理，避免情志刺激；了解患者心理状况, </w:t>
      </w:r>
      <w:r w:rsidRPr="00AC4E13">
        <w:rPr>
          <w:rFonts w:ascii="宋体" w:eastAsia="宋体" w:hAnsi="宋体" w:cs="宋体" w:hint="eastAsia"/>
          <w:sz w:val="24"/>
        </w:rPr>
        <w:t>加强心理疏导</w:t>
      </w:r>
      <w:r w:rsidRPr="00AC4E13">
        <w:rPr>
          <w:rFonts w:ascii="宋体" w:eastAsia="宋体" w:hAnsi="宋体" w:cs="宋体"/>
          <w:sz w:val="24"/>
        </w:rPr>
        <w:t xml:space="preserve">, </w:t>
      </w:r>
      <w:r w:rsidRPr="00AC4E13">
        <w:rPr>
          <w:rFonts w:ascii="宋体" w:eastAsia="宋体" w:hAnsi="宋体" w:cs="宋体" w:hint="eastAsia"/>
          <w:sz w:val="24"/>
        </w:rPr>
        <w:t>安慰鼓励患者</w:t>
      </w:r>
      <w:r w:rsidRPr="00AC4E13">
        <w:rPr>
          <w:rFonts w:ascii="宋体" w:eastAsia="宋体" w:hAnsi="宋体" w:cs="宋体"/>
          <w:sz w:val="24"/>
        </w:rPr>
        <w:t xml:space="preserve">, </w:t>
      </w:r>
      <w:r w:rsidRPr="00AC4E13">
        <w:rPr>
          <w:rFonts w:ascii="宋体" w:eastAsia="宋体" w:hAnsi="宋体" w:cs="宋体" w:hint="eastAsia"/>
          <w:sz w:val="24"/>
        </w:rPr>
        <w:t>加强疾病常识宣教，使患者正确认识疾病，学会心理的自我调节，避免焦虑、紧张、抑郁、恐惧等不良情绪，保持心情舒畅，积极配合治疗。</w:t>
      </w:r>
    </w:p>
    <w:p w:rsidR="00802EA2" w:rsidRPr="00AC4E13" w:rsidRDefault="00802EA2" w:rsidP="00AC4E13">
      <w:pPr>
        <w:numPr>
          <w:ilvl w:val="0"/>
          <w:numId w:val="4"/>
        </w:numPr>
        <w:spacing w:line="400" w:lineRule="exact"/>
        <w:ind w:firstLineChars="200" w:firstLine="480"/>
        <w:rPr>
          <w:rFonts w:ascii="黑体" w:eastAsia="黑体" w:hAnsi="黑体" w:cs="宋体"/>
          <w:sz w:val="24"/>
        </w:rPr>
      </w:pPr>
      <w:r w:rsidRPr="00AC4E13">
        <w:rPr>
          <w:rFonts w:ascii="黑体" w:eastAsia="黑体" w:hAnsi="黑体" w:cs="宋体" w:hint="eastAsia"/>
          <w:sz w:val="24"/>
        </w:rPr>
        <w:t>疗效评价</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（一）评价标准</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1.显效：四肢肌力改善２级以上，感觉障碍基本消失，神经传导速度改善20%以上；</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2.好转：四肢肌力改善1-２级，感觉障碍改善，神经传导速度改善10%以上；</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 xml:space="preserve">3.无效：四肢肌力和感觉障碍没有改善，甚至加重，神经传导速度没有改善。 </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hint="eastAsia"/>
          <w:sz w:val="24"/>
        </w:rPr>
        <w:t>（二）评价方法</w:t>
      </w:r>
    </w:p>
    <w:p w:rsidR="00802EA2" w:rsidRPr="00AC4E13" w:rsidRDefault="00802EA2" w:rsidP="00AC4E13">
      <w:pPr>
        <w:tabs>
          <w:tab w:val="left" w:pos="312"/>
        </w:tabs>
        <w:spacing w:line="400" w:lineRule="exact"/>
        <w:ind w:firstLineChars="200" w:firstLine="480"/>
        <w:rPr>
          <w:rFonts w:ascii="宋体" w:eastAsia="宋体" w:hAnsi="宋体" w:cs="宋体"/>
          <w:sz w:val="24"/>
        </w:rPr>
      </w:pPr>
      <w:r w:rsidRPr="00AC4E13">
        <w:rPr>
          <w:rFonts w:ascii="宋体" w:eastAsia="宋体" w:hAnsi="宋体" w:cs="宋体"/>
          <w:sz w:val="24"/>
        </w:rPr>
        <w:t>1.运动功能：采用Hughes方法评定运动功能，0级：正常；1级：症状与</w:t>
      </w:r>
      <w:proofErr w:type="gramStart"/>
      <w:r w:rsidRPr="00AC4E13">
        <w:rPr>
          <w:rFonts w:ascii="宋体" w:eastAsia="宋体" w:hAnsi="宋体" w:cs="宋体"/>
          <w:sz w:val="24"/>
        </w:rPr>
        <w:t>体征均</w:t>
      </w:r>
      <w:proofErr w:type="gramEnd"/>
      <w:r w:rsidRPr="00AC4E13">
        <w:rPr>
          <w:rFonts w:ascii="宋体" w:eastAsia="宋体" w:hAnsi="宋体" w:cs="宋体"/>
          <w:sz w:val="24"/>
        </w:rPr>
        <w:t>较轻；2级：不需要帮助可步行5米以上；3级：需要帮助可步行5米以上；4级：卧床不能步行：5级：需要呼吸机辅助呼吸；6级：死亡。</w:t>
      </w:r>
    </w:p>
    <w:p w:rsidR="00802EA2" w:rsidRPr="00AC4E13" w:rsidRDefault="00802EA2" w:rsidP="00AC4E13">
      <w:pPr>
        <w:spacing w:line="400" w:lineRule="exact"/>
        <w:ind w:firstLineChars="200" w:firstLine="480"/>
        <w:rPr>
          <w:rFonts w:ascii="宋体" w:eastAsia="宋体" w:hAnsi="宋体" w:cs="宋体"/>
          <w:sz w:val="24"/>
        </w:rPr>
      </w:pPr>
      <w:r w:rsidRPr="00AC4E13">
        <w:rPr>
          <w:rFonts w:ascii="宋体" w:eastAsia="宋体" w:hAnsi="宋体" w:cs="宋体"/>
          <w:sz w:val="24"/>
        </w:rPr>
        <w:t>2.日常生活能力：采用Barthel指数记分，独立100分，轻度依赖75</w:t>
      </w:r>
      <w:r w:rsidR="00AC4E13" w:rsidRPr="00AC4E13">
        <w:rPr>
          <w:rFonts w:ascii="宋体" w:eastAsia="宋体" w:hAnsi="宋体" w:cs="宋体" w:hint="eastAsia"/>
          <w:sz w:val="24"/>
        </w:rPr>
        <w:t>~</w:t>
      </w:r>
      <w:r w:rsidRPr="00AC4E13">
        <w:rPr>
          <w:rFonts w:ascii="宋体" w:eastAsia="宋体" w:hAnsi="宋体" w:cs="宋体"/>
          <w:sz w:val="24"/>
        </w:rPr>
        <w:t>95分，重度依赖50</w:t>
      </w:r>
      <w:r w:rsidR="00AC4E13" w:rsidRPr="00AC4E13">
        <w:rPr>
          <w:rFonts w:ascii="宋体" w:eastAsia="宋体" w:hAnsi="宋体" w:cs="宋体" w:hint="eastAsia"/>
          <w:sz w:val="24"/>
        </w:rPr>
        <w:t>~</w:t>
      </w:r>
      <w:r w:rsidRPr="00AC4E13">
        <w:rPr>
          <w:rFonts w:ascii="宋体" w:eastAsia="宋体" w:hAnsi="宋体" w:cs="宋体"/>
          <w:sz w:val="24"/>
        </w:rPr>
        <w:t>70分，重度依赖25</w:t>
      </w:r>
      <w:r w:rsidR="00AC4E13" w:rsidRPr="00AC4E13">
        <w:rPr>
          <w:rFonts w:ascii="宋体" w:eastAsia="宋体" w:hAnsi="宋体" w:cs="宋体" w:hint="eastAsia"/>
          <w:sz w:val="24"/>
        </w:rPr>
        <w:t>~</w:t>
      </w:r>
      <w:r w:rsidRPr="00AC4E13">
        <w:rPr>
          <w:rFonts w:ascii="宋体" w:eastAsia="宋体" w:hAnsi="宋体" w:cs="宋体"/>
          <w:sz w:val="24"/>
        </w:rPr>
        <w:t>45分，完全依赖0</w:t>
      </w:r>
      <w:r w:rsidR="00AC4E13" w:rsidRPr="00AC4E13">
        <w:rPr>
          <w:rFonts w:ascii="宋体" w:eastAsia="宋体" w:hAnsi="宋体" w:cs="宋体" w:hint="eastAsia"/>
          <w:sz w:val="24"/>
        </w:rPr>
        <w:t>~</w:t>
      </w:r>
      <w:r w:rsidRPr="00AC4E13">
        <w:rPr>
          <w:rFonts w:ascii="宋体" w:eastAsia="宋体" w:hAnsi="宋体" w:cs="宋体"/>
          <w:sz w:val="24"/>
        </w:rPr>
        <w:t>20分。</w:t>
      </w:r>
    </w:p>
    <w:p w:rsidR="00802EA2" w:rsidRPr="00AC4E13" w:rsidRDefault="00802EA2" w:rsidP="00AC4E13">
      <w:pPr>
        <w:spacing w:line="400" w:lineRule="exact"/>
        <w:ind w:firstLineChars="200" w:firstLine="560"/>
        <w:rPr>
          <w:rFonts w:asciiTheme="minorEastAsia" w:hAnsiTheme="minorEastAsia"/>
          <w:sz w:val="28"/>
          <w:szCs w:val="28"/>
        </w:rPr>
      </w:pPr>
    </w:p>
    <w:p w:rsidR="00802EA2" w:rsidRPr="00AC4E13" w:rsidRDefault="00802EA2">
      <w:pPr>
        <w:spacing w:line="360" w:lineRule="auto"/>
        <w:jc w:val="left"/>
        <w:rPr>
          <w:rFonts w:ascii="宋体" w:eastAsia="宋体" w:hAnsi="宋体" w:cs="宋体"/>
          <w:b/>
          <w:sz w:val="24"/>
        </w:rPr>
      </w:pPr>
      <w:r w:rsidRPr="00AC4E13">
        <w:rPr>
          <w:rFonts w:ascii="宋体" w:eastAsia="宋体" w:hAnsi="宋体" w:cs="宋体" w:hint="eastAsia"/>
          <w:b/>
          <w:sz w:val="24"/>
        </w:rPr>
        <w:t>参考文献：</w:t>
      </w:r>
    </w:p>
    <w:p w:rsidR="00802EA2" w:rsidRPr="00AC4E13" w:rsidRDefault="00802EA2">
      <w:pPr>
        <w:spacing w:line="360" w:lineRule="auto"/>
        <w:jc w:val="left"/>
        <w:rPr>
          <w:rFonts w:ascii="宋体" w:eastAsia="宋体" w:hAnsi="宋体" w:cs="宋体"/>
          <w:sz w:val="24"/>
        </w:rPr>
      </w:pPr>
      <w:r w:rsidRPr="00AC4E13">
        <w:rPr>
          <w:rFonts w:ascii="宋体" w:eastAsia="宋体" w:hAnsi="宋体" w:cs="宋体"/>
          <w:sz w:val="24"/>
        </w:rPr>
        <w:t>[1]王永炎,严世芸.实用中医内科学[M].上海：上海科学技术出版</w:t>
      </w:r>
      <w:r w:rsidRPr="00AC4E13">
        <w:rPr>
          <w:rFonts w:ascii="宋体" w:eastAsia="宋体" w:hAnsi="宋体" w:cs="宋体"/>
          <w:sz w:val="24"/>
        </w:rPr>
        <w:lastRenderedPageBreak/>
        <w:t>社,2009:</w:t>
      </w:r>
      <w:proofErr w:type="gramStart"/>
      <w:r w:rsidRPr="00AC4E13">
        <w:rPr>
          <w:rFonts w:ascii="宋体" w:eastAsia="宋体" w:hAnsi="宋体" w:cs="宋体"/>
          <w:sz w:val="24"/>
        </w:rPr>
        <w:t>604-611.</w:t>
      </w:r>
      <w:proofErr w:type="gramEnd"/>
    </w:p>
    <w:p w:rsidR="00802EA2" w:rsidRPr="00AC4E13" w:rsidRDefault="00802EA2">
      <w:pPr>
        <w:spacing w:line="360" w:lineRule="auto"/>
        <w:jc w:val="left"/>
        <w:rPr>
          <w:rFonts w:ascii="宋体" w:eastAsia="宋体" w:hAnsi="宋体" w:cs="宋体"/>
          <w:sz w:val="24"/>
        </w:rPr>
      </w:pPr>
      <w:r w:rsidRPr="00AC4E13">
        <w:rPr>
          <w:rFonts w:ascii="宋体" w:eastAsia="宋体" w:hAnsi="宋体" w:cs="宋体"/>
          <w:sz w:val="24"/>
        </w:rPr>
        <w:t>[2]中华医学会神经病学分会神经肌肉病学组</w:t>
      </w:r>
      <w:r w:rsidR="00AC4E13" w:rsidRPr="00AC4E13">
        <w:rPr>
          <w:rFonts w:ascii="宋体" w:eastAsia="宋体" w:hAnsi="宋体" w:cs="宋体" w:hint="eastAsia"/>
          <w:sz w:val="24"/>
        </w:rPr>
        <w:t>，</w:t>
      </w:r>
      <w:r w:rsidRPr="00AC4E13">
        <w:rPr>
          <w:rFonts w:ascii="宋体" w:eastAsia="宋体" w:hAnsi="宋体" w:cs="宋体" w:hint="eastAsia"/>
          <w:sz w:val="24"/>
        </w:rPr>
        <w:t>中华医学会神经病学分会肌电图及临床神经电生理学组</w:t>
      </w:r>
      <w:r w:rsidR="00AC4E13" w:rsidRPr="00AC4E13">
        <w:rPr>
          <w:rFonts w:ascii="宋体" w:eastAsia="宋体" w:hAnsi="宋体" w:cs="宋体" w:hint="eastAsia"/>
          <w:sz w:val="24"/>
        </w:rPr>
        <w:t>，</w:t>
      </w:r>
      <w:r w:rsidRPr="00AC4E13">
        <w:rPr>
          <w:rFonts w:ascii="宋体" w:eastAsia="宋体" w:hAnsi="宋体" w:cs="宋体" w:hint="eastAsia"/>
          <w:sz w:val="24"/>
        </w:rPr>
        <w:t>中华医学会神经病学分会神经免疫学组</w:t>
      </w:r>
      <w:r w:rsidRPr="00AC4E13">
        <w:rPr>
          <w:rFonts w:ascii="宋体" w:eastAsia="宋体" w:hAnsi="宋体" w:cs="宋体"/>
          <w:sz w:val="24"/>
        </w:rPr>
        <w:t>.中国慢性炎性脱髓鞘性多发性神经根神经病诊疗指南[J].中华神经科杂志,2010,43(8):</w:t>
      </w:r>
      <w:proofErr w:type="gramStart"/>
      <w:r w:rsidRPr="00AC4E13">
        <w:rPr>
          <w:rFonts w:ascii="宋体" w:eastAsia="宋体" w:hAnsi="宋体" w:cs="宋体"/>
          <w:sz w:val="24"/>
        </w:rPr>
        <w:t>586-588.</w:t>
      </w:r>
      <w:proofErr w:type="gramEnd"/>
    </w:p>
    <w:p w:rsidR="00802EA2" w:rsidRPr="00AC4E13" w:rsidRDefault="00802EA2">
      <w:pPr>
        <w:spacing w:line="360" w:lineRule="auto"/>
        <w:jc w:val="left"/>
        <w:rPr>
          <w:rFonts w:ascii="宋体" w:eastAsia="宋体" w:hAnsi="宋体" w:cs="宋体"/>
          <w:sz w:val="24"/>
        </w:rPr>
      </w:pPr>
      <w:r w:rsidRPr="00AC4E13">
        <w:rPr>
          <w:rFonts w:ascii="宋体" w:eastAsia="宋体" w:hAnsi="宋体" w:cs="宋体"/>
          <w:sz w:val="24"/>
        </w:rPr>
        <w:t>[3]韦艳丽,周哲屹,刘国成,等.中医综合治疗慢性炎症性脱髓鞘性多发性神经根神经病18例[J].河北</w:t>
      </w:r>
      <w:proofErr w:type="gramStart"/>
      <w:r w:rsidRPr="00AC4E13">
        <w:rPr>
          <w:rFonts w:ascii="宋体" w:eastAsia="宋体" w:hAnsi="宋体" w:cs="宋体"/>
          <w:sz w:val="24"/>
        </w:rPr>
        <w:t>医</w:t>
      </w:r>
      <w:proofErr w:type="gramEnd"/>
      <w:r w:rsidR="00AC4E13" w:rsidRPr="00AC4E13">
        <w:rPr>
          <w:rFonts w:ascii="宋体" w:eastAsia="宋体" w:hAnsi="宋体" w:cs="宋体" w:hint="eastAsia"/>
          <w:sz w:val="24"/>
        </w:rPr>
        <w:t>不全，重新核实</w:t>
      </w:r>
      <w:r w:rsidRPr="00AC4E13">
        <w:rPr>
          <w:rFonts w:ascii="宋体" w:eastAsia="宋体" w:hAnsi="宋体" w:cs="宋体"/>
          <w:sz w:val="24"/>
        </w:rPr>
        <w:t>,2014,36(4)537-539.</w:t>
      </w:r>
    </w:p>
    <w:p w:rsidR="00802EA2" w:rsidRPr="00AC4E13" w:rsidRDefault="00802EA2">
      <w:pPr>
        <w:spacing w:line="360" w:lineRule="auto"/>
        <w:jc w:val="left"/>
        <w:rPr>
          <w:rFonts w:ascii="宋体" w:eastAsia="宋体" w:hAnsi="宋体" w:cs="宋体"/>
          <w:sz w:val="24"/>
        </w:rPr>
      </w:pPr>
      <w:r w:rsidRPr="00AC4E13">
        <w:rPr>
          <w:rFonts w:ascii="宋体" w:eastAsia="宋体" w:hAnsi="宋体" w:cs="宋体"/>
          <w:sz w:val="24"/>
        </w:rPr>
        <w:t>[4]</w:t>
      </w:r>
      <w:proofErr w:type="gramStart"/>
      <w:r w:rsidRPr="00AC4E13">
        <w:rPr>
          <w:rFonts w:ascii="宋体" w:eastAsia="宋体" w:hAnsi="宋体" w:cs="宋体"/>
          <w:sz w:val="24"/>
        </w:rPr>
        <w:t>夏德雨</w:t>
      </w:r>
      <w:proofErr w:type="gramEnd"/>
      <w:r w:rsidRPr="00AC4E13">
        <w:rPr>
          <w:rFonts w:ascii="宋体" w:eastAsia="宋体" w:hAnsi="宋体" w:cs="宋体"/>
          <w:sz w:val="24"/>
        </w:rPr>
        <w:t>.中西医结合治疗慢性炎性脱髓鞘多发性神经病的临床疗效观察[J].海南医学院学报,2013,19(8)：</w:t>
      </w:r>
      <w:proofErr w:type="gramStart"/>
      <w:r w:rsidRPr="00AC4E13">
        <w:rPr>
          <w:rFonts w:ascii="宋体" w:eastAsia="宋体" w:hAnsi="宋体" w:cs="宋体"/>
          <w:sz w:val="24"/>
        </w:rPr>
        <w:t>1142-1145.</w:t>
      </w:r>
      <w:proofErr w:type="gramEnd"/>
    </w:p>
    <w:p w:rsidR="00802EA2" w:rsidRPr="00AC4E13" w:rsidRDefault="00802EA2">
      <w:pPr>
        <w:spacing w:line="360" w:lineRule="auto"/>
        <w:jc w:val="left"/>
        <w:rPr>
          <w:rFonts w:ascii="宋体" w:eastAsia="宋体" w:hAnsi="宋体" w:cs="宋体"/>
          <w:sz w:val="24"/>
        </w:rPr>
      </w:pPr>
      <w:r w:rsidRPr="00AC4E13">
        <w:rPr>
          <w:rFonts w:ascii="宋体" w:eastAsia="宋体" w:hAnsi="宋体" w:cs="宋体"/>
          <w:sz w:val="24"/>
        </w:rPr>
        <w:t>[5]周瑾,孙玉华,韩毅,等.泼尼松联合桂龙通络胶囊治疗慢性炎性脱髓鞘性多发神经病的临床疗效[J]</w:t>
      </w:r>
      <w:r w:rsidR="00AC4E13" w:rsidRPr="00AC4E13">
        <w:rPr>
          <w:rFonts w:ascii="宋体" w:eastAsia="宋体" w:hAnsi="宋体" w:cs="宋体" w:hint="eastAsia"/>
          <w:sz w:val="24"/>
        </w:rPr>
        <w:t>.</w:t>
      </w:r>
      <w:r w:rsidRPr="00AC4E13">
        <w:rPr>
          <w:rFonts w:ascii="宋体" w:eastAsia="宋体" w:hAnsi="宋体" w:cs="宋体"/>
          <w:sz w:val="24"/>
        </w:rPr>
        <w:t>疑难病杂志,2017年,16(2)：</w:t>
      </w:r>
      <w:proofErr w:type="gramStart"/>
      <w:r w:rsidRPr="00AC4E13">
        <w:rPr>
          <w:rFonts w:ascii="宋体" w:eastAsia="宋体" w:hAnsi="宋体" w:cs="宋体"/>
          <w:sz w:val="24"/>
        </w:rPr>
        <w:t>130-133.</w:t>
      </w:r>
      <w:proofErr w:type="gramEnd"/>
    </w:p>
    <w:p w:rsidR="00802EA2" w:rsidRPr="00AC4E13" w:rsidRDefault="00802EA2">
      <w:pPr>
        <w:tabs>
          <w:tab w:val="left" w:pos="312"/>
        </w:tabs>
        <w:spacing w:line="360" w:lineRule="auto"/>
        <w:jc w:val="left"/>
        <w:rPr>
          <w:rFonts w:ascii="宋体" w:eastAsia="宋体" w:hAnsi="宋体" w:cs="宋体"/>
          <w:sz w:val="28"/>
          <w:szCs w:val="28"/>
        </w:rPr>
      </w:pPr>
    </w:p>
    <w:p w:rsidR="00802EA2" w:rsidRPr="00AC4E13" w:rsidRDefault="00802EA2">
      <w:pPr>
        <w:tabs>
          <w:tab w:val="left" w:pos="312"/>
        </w:tabs>
        <w:spacing w:line="360" w:lineRule="auto"/>
        <w:jc w:val="left"/>
        <w:rPr>
          <w:rFonts w:ascii="宋体" w:eastAsia="宋体" w:hAnsi="宋体" w:cs="宋体"/>
          <w:sz w:val="28"/>
          <w:szCs w:val="28"/>
        </w:rPr>
      </w:pPr>
    </w:p>
    <w:p w:rsidR="00802EA2" w:rsidRPr="00AC4E13" w:rsidRDefault="00AC4E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sidRPr="00AC4E13">
        <w:rPr>
          <w:rFonts w:ascii="宋体" w:hAnsi="宋体" w:cs="宋体" w:hint="eastAsia"/>
          <w:kern w:val="0"/>
          <w:sz w:val="24"/>
        </w:rPr>
        <w:t>注：</w:t>
      </w:r>
    </w:p>
    <w:p w:rsidR="00802EA2" w:rsidRPr="00AC4E13" w:rsidRDefault="00AC4E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sidRPr="00AC4E13">
        <w:rPr>
          <w:rFonts w:ascii="宋体" w:hAnsi="宋体" w:cs="宋体" w:hint="eastAsia"/>
          <w:kern w:val="0"/>
          <w:sz w:val="24"/>
        </w:rPr>
        <w:t>牵头分会：中华中医药学会脑病分会</w:t>
      </w:r>
    </w:p>
    <w:p w:rsidR="00802EA2" w:rsidRPr="00AC4E13" w:rsidRDefault="00AC4E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sidRPr="00AC4E13">
        <w:rPr>
          <w:rFonts w:ascii="宋体" w:hAnsi="宋体" w:cs="宋体" w:hint="eastAsia"/>
          <w:kern w:val="0"/>
          <w:sz w:val="24"/>
        </w:rPr>
        <w:t>牵头人：张允岭（中国中医科学院西苑医院）</w:t>
      </w:r>
    </w:p>
    <w:p w:rsidR="00802EA2" w:rsidRPr="00AC4E13" w:rsidRDefault="00AC4E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sidRPr="00AC4E13">
        <w:rPr>
          <w:rFonts w:ascii="宋体" w:hAnsi="宋体" w:cs="宋体" w:hint="eastAsia"/>
          <w:kern w:val="0"/>
          <w:sz w:val="24"/>
        </w:rPr>
        <w:t>主要完成人：</w:t>
      </w:r>
    </w:p>
    <w:p w:rsidR="00802EA2" w:rsidRPr="00AC4E13" w:rsidRDefault="00AC4E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left"/>
        <w:rPr>
          <w:rFonts w:ascii="宋体" w:hAnsi="宋体" w:cs="宋体"/>
          <w:kern w:val="0"/>
          <w:sz w:val="24"/>
        </w:rPr>
      </w:pPr>
      <w:r w:rsidRPr="00AC4E13">
        <w:rPr>
          <w:rFonts w:ascii="宋体" w:hAnsi="宋体" w:cs="宋体" w:hint="eastAsia"/>
          <w:kern w:val="0"/>
          <w:sz w:val="24"/>
        </w:rPr>
        <w:t>张允岭（中国中医科学院西苑医院）</w:t>
      </w:r>
    </w:p>
    <w:p w:rsidR="00802EA2" w:rsidRPr="00AC4E13" w:rsidRDefault="00AC4E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left"/>
        <w:rPr>
          <w:rFonts w:ascii="宋体" w:hAnsi="宋体" w:cs="宋体"/>
          <w:kern w:val="0"/>
          <w:sz w:val="24"/>
        </w:rPr>
      </w:pPr>
      <w:r w:rsidRPr="00AC4E13">
        <w:rPr>
          <w:rFonts w:ascii="宋体" w:hAnsi="宋体" w:cs="宋体" w:hint="eastAsia"/>
          <w:kern w:val="0"/>
          <w:sz w:val="24"/>
        </w:rPr>
        <w:t>金香兰（北京中医药大学东方医院）</w:t>
      </w:r>
    </w:p>
    <w:p w:rsidR="00802EA2" w:rsidRPr="00AC4E13" w:rsidRDefault="00AC4E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left"/>
      </w:pPr>
      <w:r w:rsidRPr="00AC4E13">
        <w:rPr>
          <w:rFonts w:ascii="宋体" w:hAnsi="宋体" w:cs="宋体" w:hint="eastAsia"/>
          <w:kern w:val="0"/>
          <w:sz w:val="24"/>
        </w:rPr>
        <w:t>陈宝鑫（北京中医药大学东方医院）</w:t>
      </w:r>
    </w:p>
    <w:p w:rsidR="00802EA2" w:rsidRPr="00AC4E13" w:rsidRDefault="00802EA2">
      <w:pPr>
        <w:tabs>
          <w:tab w:val="left" w:pos="312"/>
        </w:tabs>
        <w:spacing w:line="360" w:lineRule="auto"/>
        <w:jc w:val="left"/>
        <w:rPr>
          <w:rFonts w:ascii="宋体" w:eastAsia="宋体" w:hAnsi="宋体" w:cs="宋体"/>
          <w:sz w:val="28"/>
          <w:szCs w:val="28"/>
        </w:rPr>
      </w:pPr>
      <w:bookmarkStart w:id="0" w:name="_GoBack"/>
      <w:bookmarkEnd w:id="0"/>
    </w:p>
    <w:sectPr w:rsidR="00802EA2" w:rsidRPr="00AC4E13" w:rsidSect="00802EA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Ex w15:paraId="3D6C4AE1" w15:done="0"/>
  <w15:commentEx w15:paraId="72AE2CD6" w15:done="0"/>
  <w15:commentEx w15:paraId="5F906952"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8A79"/>
    <w:multiLevelType w:val="singleLevel"/>
    <w:tmpl w:val="59F88A79"/>
    <w:lvl w:ilvl="0">
      <w:start w:val="1"/>
      <w:numFmt w:val="chineseCounting"/>
      <w:suff w:val="nothing"/>
      <w:lvlText w:val="%1、"/>
      <w:lvlJc w:val="left"/>
    </w:lvl>
  </w:abstractNum>
  <w:abstractNum w:abstractNumId="1">
    <w:nsid w:val="5A0067BE"/>
    <w:multiLevelType w:val="singleLevel"/>
    <w:tmpl w:val="5A0067BE"/>
    <w:lvl w:ilvl="0">
      <w:start w:val="2"/>
      <w:numFmt w:val="chineseCounting"/>
      <w:suff w:val="nothing"/>
      <w:lvlText w:val="%1、"/>
      <w:lvlJc w:val="left"/>
    </w:lvl>
  </w:abstractNum>
  <w:abstractNum w:abstractNumId="2">
    <w:nsid w:val="5A0068A1"/>
    <w:multiLevelType w:val="singleLevel"/>
    <w:tmpl w:val="5A0068A1"/>
    <w:lvl w:ilvl="0">
      <w:start w:val="3"/>
      <w:numFmt w:val="chineseCounting"/>
      <w:suff w:val="nothing"/>
      <w:lvlText w:val="%1、"/>
      <w:lvlJc w:val="left"/>
    </w:lvl>
  </w:abstractNum>
  <w:abstractNum w:abstractNumId="3">
    <w:nsid w:val="67AF0474"/>
    <w:multiLevelType w:val="singleLevel"/>
    <w:tmpl w:val="67AF0474"/>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Feng Luda">
    <w15:presenceInfo w15:providerId="Windows Live" w15:userId="709ea03edad48dd4"/>
  </w15:person>
  <w15:person w15:author="98160">
    <w15:presenceInfo w15:providerId="None" w15:userId="98160"/>
  </w15:person>
  <w15:person w15:author="王莹">
    <w15:presenceInfo w15:providerId="WPS Office" w15:userId="3563419412"/>
  </w15:person>
  <w15:person w15:author="qiuyi">
    <w15:presenceInfo w15:providerId="None" w15:userId="qiuy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00172A27"/>
    <w:rsid w:val="00156F51"/>
    <w:rsid w:val="00172A27"/>
    <w:rsid w:val="00186DA6"/>
    <w:rsid w:val="0019359F"/>
    <w:rsid w:val="001B4700"/>
    <w:rsid w:val="002411DA"/>
    <w:rsid w:val="00292817"/>
    <w:rsid w:val="002B7CF1"/>
    <w:rsid w:val="003A5B5C"/>
    <w:rsid w:val="003B02E9"/>
    <w:rsid w:val="00433BFC"/>
    <w:rsid w:val="004A3CB6"/>
    <w:rsid w:val="004C1BCC"/>
    <w:rsid w:val="004F50B4"/>
    <w:rsid w:val="00500EFD"/>
    <w:rsid w:val="005530DC"/>
    <w:rsid w:val="005C21B6"/>
    <w:rsid w:val="005C7008"/>
    <w:rsid w:val="005D287E"/>
    <w:rsid w:val="006209F3"/>
    <w:rsid w:val="00660258"/>
    <w:rsid w:val="00695AD6"/>
    <w:rsid w:val="00696C4E"/>
    <w:rsid w:val="006C4BB6"/>
    <w:rsid w:val="007124E9"/>
    <w:rsid w:val="00802EA2"/>
    <w:rsid w:val="008616F7"/>
    <w:rsid w:val="00876C19"/>
    <w:rsid w:val="00886D78"/>
    <w:rsid w:val="008C1AE2"/>
    <w:rsid w:val="00947BE2"/>
    <w:rsid w:val="00964714"/>
    <w:rsid w:val="00997034"/>
    <w:rsid w:val="009C365B"/>
    <w:rsid w:val="00AB4972"/>
    <w:rsid w:val="00AC4E13"/>
    <w:rsid w:val="00B32E7D"/>
    <w:rsid w:val="00B60DF4"/>
    <w:rsid w:val="00BC7575"/>
    <w:rsid w:val="00C17C7F"/>
    <w:rsid w:val="00C52D35"/>
    <w:rsid w:val="00CD2826"/>
    <w:rsid w:val="00CE23C4"/>
    <w:rsid w:val="00E03017"/>
    <w:rsid w:val="00E46648"/>
    <w:rsid w:val="00E56AF4"/>
    <w:rsid w:val="00EC1FEF"/>
    <w:rsid w:val="00EC2C76"/>
    <w:rsid w:val="00FD2DFC"/>
    <w:rsid w:val="02734C24"/>
    <w:rsid w:val="02E06F63"/>
    <w:rsid w:val="038751C8"/>
    <w:rsid w:val="045F7940"/>
    <w:rsid w:val="080A630F"/>
    <w:rsid w:val="0885309C"/>
    <w:rsid w:val="08953190"/>
    <w:rsid w:val="0CB454D0"/>
    <w:rsid w:val="0E624CA7"/>
    <w:rsid w:val="11457E49"/>
    <w:rsid w:val="11B524BA"/>
    <w:rsid w:val="14457267"/>
    <w:rsid w:val="1457163D"/>
    <w:rsid w:val="161D3880"/>
    <w:rsid w:val="17AE73F2"/>
    <w:rsid w:val="18B47415"/>
    <w:rsid w:val="18E36055"/>
    <w:rsid w:val="19742596"/>
    <w:rsid w:val="1BF45373"/>
    <w:rsid w:val="1C261C17"/>
    <w:rsid w:val="1D6B775B"/>
    <w:rsid w:val="1F4D1C1D"/>
    <w:rsid w:val="1FB05C7B"/>
    <w:rsid w:val="1FBF5DC6"/>
    <w:rsid w:val="20B56FDB"/>
    <w:rsid w:val="2124779D"/>
    <w:rsid w:val="2262797A"/>
    <w:rsid w:val="269D343B"/>
    <w:rsid w:val="2CD31758"/>
    <w:rsid w:val="2DB942F9"/>
    <w:rsid w:val="30BF5463"/>
    <w:rsid w:val="31FE22CA"/>
    <w:rsid w:val="34D11DAC"/>
    <w:rsid w:val="36A80006"/>
    <w:rsid w:val="36E2002D"/>
    <w:rsid w:val="396E405C"/>
    <w:rsid w:val="398210CD"/>
    <w:rsid w:val="3A587325"/>
    <w:rsid w:val="3CB103A7"/>
    <w:rsid w:val="3F957C5F"/>
    <w:rsid w:val="4402145B"/>
    <w:rsid w:val="44100987"/>
    <w:rsid w:val="44D8297D"/>
    <w:rsid w:val="48D52F6F"/>
    <w:rsid w:val="4A9E3776"/>
    <w:rsid w:val="4AB553F8"/>
    <w:rsid w:val="4B3C5278"/>
    <w:rsid w:val="4C9F1509"/>
    <w:rsid w:val="4DA811BD"/>
    <w:rsid w:val="4F5D17E9"/>
    <w:rsid w:val="55BA1D7C"/>
    <w:rsid w:val="59875560"/>
    <w:rsid w:val="5A422DAD"/>
    <w:rsid w:val="5B481D49"/>
    <w:rsid w:val="5C7B4D6D"/>
    <w:rsid w:val="60CB61A7"/>
    <w:rsid w:val="61ED0D31"/>
    <w:rsid w:val="63D121BF"/>
    <w:rsid w:val="68AB7E7E"/>
    <w:rsid w:val="6A065DBA"/>
    <w:rsid w:val="6B312652"/>
    <w:rsid w:val="6C144744"/>
    <w:rsid w:val="6D524BEF"/>
    <w:rsid w:val="6E4F50C1"/>
    <w:rsid w:val="6EA456C9"/>
    <w:rsid w:val="70BE77BA"/>
    <w:rsid w:val="770640CA"/>
    <w:rsid w:val="77962D19"/>
    <w:rsid w:val="782B0F38"/>
    <w:rsid w:val="79BB0E4D"/>
    <w:rsid w:val="7ABB09CB"/>
    <w:rsid w:val="7ADE2CA3"/>
    <w:rsid w:val="7DF050FB"/>
    <w:rsid w:val="7E441514"/>
    <w:rsid w:val="7FE811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A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802EA2"/>
    <w:rPr>
      <w:b/>
      <w:bCs/>
    </w:rPr>
  </w:style>
  <w:style w:type="paragraph" w:styleId="a4">
    <w:name w:val="annotation text"/>
    <w:basedOn w:val="a"/>
    <w:link w:val="Char0"/>
    <w:qFormat/>
    <w:rsid w:val="00802EA2"/>
    <w:pPr>
      <w:jc w:val="left"/>
    </w:pPr>
  </w:style>
  <w:style w:type="paragraph" w:styleId="a5">
    <w:name w:val="Balloon Text"/>
    <w:basedOn w:val="a"/>
    <w:link w:val="Char1"/>
    <w:qFormat/>
    <w:rsid w:val="00802EA2"/>
    <w:rPr>
      <w:sz w:val="18"/>
      <w:szCs w:val="18"/>
    </w:rPr>
  </w:style>
  <w:style w:type="paragraph" w:styleId="a6">
    <w:name w:val="footer"/>
    <w:basedOn w:val="a"/>
    <w:link w:val="Char2"/>
    <w:qFormat/>
    <w:rsid w:val="00802EA2"/>
    <w:pPr>
      <w:tabs>
        <w:tab w:val="center" w:pos="4153"/>
        <w:tab w:val="right" w:pos="8306"/>
      </w:tabs>
      <w:snapToGrid w:val="0"/>
      <w:jc w:val="left"/>
    </w:pPr>
    <w:rPr>
      <w:sz w:val="18"/>
      <w:szCs w:val="18"/>
    </w:rPr>
  </w:style>
  <w:style w:type="paragraph" w:styleId="a7">
    <w:name w:val="header"/>
    <w:basedOn w:val="a"/>
    <w:link w:val="Char3"/>
    <w:qFormat/>
    <w:rsid w:val="00802EA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02EA2"/>
    <w:rPr>
      <w:sz w:val="24"/>
    </w:rPr>
  </w:style>
  <w:style w:type="character" w:styleId="a9">
    <w:name w:val="annotation reference"/>
    <w:basedOn w:val="a0"/>
    <w:qFormat/>
    <w:rsid w:val="00802EA2"/>
    <w:rPr>
      <w:sz w:val="21"/>
      <w:szCs w:val="21"/>
    </w:rPr>
  </w:style>
  <w:style w:type="paragraph" w:customStyle="1" w:styleId="1">
    <w:name w:val="列出段落1"/>
    <w:basedOn w:val="a"/>
    <w:uiPriority w:val="99"/>
    <w:unhideWhenUsed/>
    <w:qFormat/>
    <w:rsid w:val="00802EA2"/>
    <w:pPr>
      <w:ind w:firstLineChars="200" w:firstLine="420"/>
    </w:pPr>
  </w:style>
  <w:style w:type="paragraph" w:customStyle="1" w:styleId="11">
    <w:name w:val="列出段落11"/>
    <w:basedOn w:val="a"/>
    <w:uiPriority w:val="99"/>
    <w:unhideWhenUsed/>
    <w:qFormat/>
    <w:rsid w:val="00802EA2"/>
    <w:pPr>
      <w:ind w:firstLineChars="200" w:firstLine="420"/>
    </w:pPr>
  </w:style>
  <w:style w:type="character" w:customStyle="1" w:styleId="Char1">
    <w:name w:val="批注框文本 Char"/>
    <w:basedOn w:val="a0"/>
    <w:link w:val="a5"/>
    <w:qFormat/>
    <w:rsid w:val="00802EA2"/>
    <w:rPr>
      <w:rFonts w:asciiTheme="minorHAnsi" w:eastAsiaTheme="minorEastAsia" w:hAnsiTheme="minorHAnsi" w:cstheme="minorBidi"/>
      <w:kern w:val="2"/>
      <w:sz w:val="18"/>
      <w:szCs w:val="18"/>
    </w:rPr>
  </w:style>
  <w:style w:type="character" w:customStyle="1" w:styleId="Char3">
    <w:name w:val="页眉 Char"/>
    <w:basedOn w:val="a0"/>
    <w:link w:val="a7"/>
    <w:qFormat/>
    <w:rsid w:val="00802EA2"/>
    <w:rPr>
      <w:rFonts w:asciiTheme="minorHAnsi" w:eastAsiaTheme="minorEastAsia" w:hAnsiTheme="minorHAnsi" w:cstheme="minorBidi"/>
      <w:kern w:val="2"/>
      <w:sz w:val="18"/>
      <w:szCs w:val="18"/>
    </w:rPr>
  </w:style>
  <w:style w:type="character" w:customStyle="1" w:styleId="Char2">
    <w:name w:val="页脚 Char"/>
    <w:basedOn w:val="a0"/>
    <w:link w:val="a6"/>
    <w:qFormat/>
    <w:rsid w:val="00802EA2"/>
    <w:rPr>
      <w:rFonts w:asciiTheme="minorHAnsi" w:eastAsiaTheme="minorEastAsia" w:hAnsiTheme="minorHAnsi" w:cstheme="minorBidi"/>
      <w:kern w:val="2"/>
      <w:sz w:val="18"/>
      <w:szCs w:val="18"/>
    </w:rPr>
  </w:style>
  <w:style w:type="character" w:customStyle="1" w:styleId="Char0">
    <w:name w:val="批注文字 Char"/>
    <w:basedOn w:val="a0"/>
    <w:link w:val="a4"/>
    <w:qFormat/>
    <w:rsid w:val="00802EA2"/>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802EA2"/>
    <w:rPr>
      <w:rFonts w:asciiTheme="minorHAnsi" w:eastAsiaTheme="minorEastAsia" w:hAnsiTheme="minorHAnsi" w:cstheme="minorBidi"/>
      <w:kern w:val="2"/>
      <w:sz w:val="21"/>
      <w:szCs w:val="24"/>
    </w:rPr>
  </w:style>
  <w:style w:type="paragraph" w:styleId="aa">
    <w:name w:val="Revision"/>
    <w:hidden/>
    <w:uiPriority w:val="99"/>
    <w:unhideWhenUsed/>
    <w:rsid w:val="00AC4E1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2420</Characters>
  <Application>Microsoft Office Word</Application>
  <DocSecurity>0</DocSecurity>
  <Lines>20</Lines>
  <Paragraphs>5</Paragraphs>
  <ScaleCrop>false</ScaleCrop>
  <Company>Hewlett-Packard</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wangying</dc:creator>
  <cp:lastModifiedBy>china</cp:lastModifiedBy>
  <cp:revision>32</cp:revision>
  <cp:lastPrinted>2018-11-30T08:19:00Z</cp:lastPrinted>
  <dcterms:created xsi:type="dcterms:W3CDTF">2017-10-31T14:28:00Z</dcterms:created>
  <dcterms:modified xsi:type="dcterms:W3CDTF">2018-11-30T08:20:00Z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